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708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Текстовой отчет о работе Сельского Дома культуры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п. Красный Сад за 2023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Основной целью СДК является создание условий для творческой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самореализации личности, развития интеллектуального потенциала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населения, осуществление культурных мероприятий для населения,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воспитание и развитие творческих способностей детей и молодежи через сеть кружковой работы.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Основными задачами СДК являются: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проведение мероприятий, направленных на осуществление культурногодосуга, удовлетворение запросов различных социальных и возрастных группнаселения;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внедрение и развитие новых форм культурно-досуговой деятельности;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общественных потребностей в сфере культуры;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сохранение и поддержка самодеятельного художественного творчества.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реализации уставных целей учреждение осуществляет следующиевиды деятельности: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и организация работы кружков, коллективов,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подготовка и проведение вечеров, театрализованных представлений,танцевально-развлекательных, театральных, литературно-художественных,концертных, игровых программ, вечеров отдыха, тематических праздников,торжественных поздравлений, детских утренников, семейных праздников,дискотек, конкурсов и других форм культурной деятельности.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Культурно - досуговая деятельность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Культурно - досуговую деятельность творческий коллектив СДК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осуществляла согласно цели и задач, поставленных перед ним на 2023 г год.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Работа велась по следующим направлениям: работа с детьми 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подростками; организация досуговой деятельности молодѐжи; работа с населением среднего, старшего и пожилого возрастов; возрождение и сохранение традиционной народной культуры; патриотическое воспитание населения; организация и проведение мероприятий, а также организация административно-хозяйственной деятельности учреждения культуры.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1101"/>
        <w:gridCol w:w="6621"/>
        <w:gridCol w:w="2410"/>
      </w:tblGrid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6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показателя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"/>
              </w:numPr>
              <w:tabs>
                <w:tab w:val="left" w:pos="482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87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количество культурно-массовых мероприятий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FFFFFF" w:val="clear"/>
              </w:rPr>
              <w:t xml:space="preserve">(в зрительных залах и на открытых площадках)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всего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u w:val="single"/>
                <w:shd w:fill="FFFFFF" w:val="clear"/>
              </w:rPr>
              <w:t xml:space="preserve">офлайн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"/>
              </w:numPr>
              <w:tabs>
                <w:tab w:val="left" w:pos="482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количество культурно-массовых мероприятий в зрительных залах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u w:val="single"/>
                <w:shd w:fill="auto" w:val="clear"/>
              </w:rPr>
              <w:t xml:space="preserve"> офлайн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286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"/>
              </w:numPr>
              <w:tabs>
                <w:tab w:val="left" w:pos="482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количество культурно-массовых мероприятий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на платной основе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u w:val="single"/>
                <w:shd w:fill="auto" w:val="clear"/>
              </w:rPr>
              <w:t xml:space="preserve"> офлайн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"/>
              </w:numPr>
              <w:tabs>
                <w:tab w:val="left" w:pos="482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количество культурно-массовых мероприятий для детей до 14 лет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u w:val="single"/>
                <w:shd w:fill="auto" w:val="clear"/>
              </w:rPr>
              <w:t xml:space="preserve"> офлайн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204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"/>
              </w:numPr>
              <w:tabs>
                <w:tab w:val="left" w:pos="482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количество посетителей всего (в зрительных залах и на открытых площадках)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u w:val="single"/>
                <w:shd w:fill="auto" w:val="clear"/>
              </w:rPr>
              <w:t xml:space="preserve"> офлайн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90345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"/>
              </w:numPr>
              <w:tabs>
                <w:tab w:val="left" w:pos="482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4"/>
                <w:shd w:fill="auto" w:val="clear"/>
              </w:rPr>
              <w:t xml:space="preserve">количество посетителей в зрительных залах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u w:val="single"/>
                <w:shd w:fill="auto" w:val="clear"/>
              </w:rPr>
              <w:t xml:space="preserve"> КММ в формате офлайн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80366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"/>
              </w:numPr>
              <w:tabs>
                <w:tab w:val="left" w:pos="482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количество посетителей мероприятий на платной основе</w:t>
            </w:r>
          </w:p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u w:val="single"/>
                <w:shd w:fill="auto" w:val="clear"/>
              </w:rPr>
              <w:t xml:space="preserve">КММ в формате офлайн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"/>
              </w:numPr>
              <w:tabs>
                <w:tab w:val="left" w:pos="482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для детей до 14 лет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u w:val="single"/>
                <w:shd w:fill="auto" w:val="clear"/>
              </w:rPr>
              <w:t xml:space="preserve">КММ в формате офлайн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56900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"/>
              </w:numPr>
              <w:tabs>
                <w:tab w:val="left" w:pos="482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количество культурно-досуговых формирований всего</w:t>
            </w:r>
          </w:p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"/>
              </w:numPr>
              <w:tabs>
                <w:tab w:val="left" w:pos="482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количество формирований самодеятельного народного творчества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"/>
              </w:numPr>
              <w:tabs>
                <w:tab w:val="left" w:pos="482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количество культурно-досуговых формирований для детей до 14 лет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4"/>
              </w:numPr>
              <w:tabs>
                <w:tab w:val="left" w:pos="482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количество участников в культурно-досуговых формированиях всего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410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7"/>
              </w:numPr>
              <w:tabs>
                <w:tab w:val="left" w:pos="482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количество участников в культурно-досуговых формированиях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самодеятельного народного творчества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360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0"/>
              </w:numPr>
              <w:tabs>
                <w:tab w:val="left" w:pos="482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количество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участников в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культурно-досуговых формированиях для детей до 14 лет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300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3"/>
              </w:numPr>
              <w:tabs>
                <w:tab w:val="left" w:pos="482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00" w:val="clear"/>
              </w:rPr>
              <w:t xml:space="preserve">количество мероприятия в кинозалах (киносеансов)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6"/>
              </w:numPr>
              <w:tabs>
                <w:tab w:val="left" w:pos="482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00" w:val="clear"/>
              </w:rPr>
              <w:t xml:space="preserve">количество зрителей киносеансов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2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Основой клубной деятельности являются коллективы амодеятельного художественного творчества, любительские объединения.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Клубные формирования работают в соответствии с планом работы.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Руководителями клубных формирований являются работники учреждений культуры.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Доме культуры на каждое клубное формирование ведется документация: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журналы учета работы кружков, планы работ, в которых учитываются цели,задачи и направленность деятельности. Деятельность клубных формирований помогает населению не только скрасить свой досуг, развить творческие способности, но и дает возможность достигнуть определенных результатов. Руководители клубных формирований постоянно ищут новые формы работы с детьми в кружках и способы привлечения новых участников.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 2023 года в капилке СДК п. Красный Сад множество побед, ГРАНПРИ и Денежный сертификат на участие в международном конкурсе. 37 первых мест, 20 вторых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ПРОБЛЕМЫ СДК п.Красный Сад: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1. Ремонт крыши (ТЕЧЕТ)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2. Ремонт механники сцены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3. отопление ремонт внутри СДК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4.Замена полов в танцевальном классе 2й этаж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5. Приобрести ноутбук для руководителя СДК, т.к. его небыло и нет.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num w:numId="10">
    <w:abstractNumId w:val="90"/>
  </w:num>
  <w:num w:numId="14">
    <w:abstractNumId w:val="84"/>
  </w:num>
  <w:num w:numId="17">
    <w:abstractNumId w:val="78"/>
  </w:num>
  <w:num w:numId="20">
    <w:abstractNumId w:val="72"/>
  </w:num>
  <w:num w:numId="23">
    <w:abstractNumId w:val="66"/>
  </w:num>
  <w:num w:numId="26">
    <w:abstractNumId w:val="60"/>
  </w:num>
  <w:num w:numId="29">
    <w:abstractNumId w:val="54"/>
  </w:num>
  <w:num w:numId="32">
    <w:abstractNumId w:val="48"/>
  </w:num>
  <w:num w:numId="35">
    <w:abstractNumId w:val="42"/>
  </w:num>
  <w:num w:numId="38">
    <w:abstractNumId w:val="36"/>
  </w:num>
  <w:num w:numId="41">
    <w:abstractNumId w:val="30"/>
  </w:num>
  <w:num w:numId="44">
    <w:abstractNumId w:val="24"/>
  </w:num>
  <w:num w:numId="47">
    <w:abstractNumId w:val="18"/>
  </w:num>
  <w:num w:numId="50">
    <w:abstractNumId w:val="12"/>
  </w:num>
  <w:num w:numId="53">
    <w:abstractNumId w:val="6"/>
  </w:num>
  <w:num w:numId="5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